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C9232" w14:textId="77777777" w:rsidR="00F76201" w:rsidRPr="006162D1" w:rsidRDefault="00F76201" w:rsidP="00F76201">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第２章</w:t>
      </w:r>
      <w:r w:rsidRPr="006162D1">
        <w:rPr>
          <w:rFonts w:ascii="メイリオ" w:eastAsia="メイリオ" w:hAnsi="メイリオ"/>
          <w:sz w:val="20"/>
          <w:szCs w:val="20"/>
        </w:rPr>
        <w:t xml:space="preserve"> 地域の概況</w:t>
      </w:r>
      <w:r>
        <w:rPr>
          <w:rFonts w:ascii="メイリオ" w:eastAsia="メイリオ" w:hAnsi="メイリオ" w:hint="eastAsia"/>
          <w:sz w:val="20"/>
          <w:szCs w:val="20"/>
        </w:rPr>
        <w:t xml:space="preserve">　</w:t>
      </w:r>
      <w:r w:rsidRPr="006162D1">
        <w:rPr>
          <w:rFonts w:ascii="メイリオ" w:eastAsia="メイリオ" w:hAnsi="メイリオ"/>
          <w:sz w:val="20"/>
          <w:szCs w:val="20"/>
        </w:rPr>
        <w:t>2.2.6 地盤沈下</w:t>
      </w:r>
    </w:p>
    <w:p w14:paraId="1B317D5B" w14:textId="77777777" w:rsidR="00F76201" w:rsidRPr="00880F25" w:rsidRDefault="00F76201" w:rsidP="00F76201">
      <w:pPr>
        <w:spacing w:line="340" w:lineRule="exact"/>
        <w:rPr>
          <w:rFonts w:ascii="メイリオ" w:eastAsia="メイリオ" w:hAnsi="メイリオ"/>
          <w:sz w:val="24"/>
          <w:szCs w:val="24"/>
        </w:rPr>
      </w:pPr>
      <w:r w:rsidRPr="00880F25">
        <w:rPr>
          <w:rFonts w:ascii="メイリオ" w:eastAsia="メイリオ" w:hAnsi="メイリオ" w:hint="eastAsia"/>
          <w:sz w:val="24"/>
          <w:szCs w:val="24"/>
        </w:rPr>
        <w:t>【南海トラフ地震で想定される津波に対する護岸の安全性について、最新の知見による科学的検証を求めます】</w:t>
      </w:r>
    </w:p>
    <w:p w14:paraId="54A2C2D5" w14:textId="77777777" w:rsidR="00F76201" w:rsidRDefault="00F76201" w:rsidP="00F76201">
      <w:pPr>
        <w:spacing w:line="340" w:lineRule="exact"/>
        <w:rPr>
          <w:rFonts w:ascii="メイリオ" w:eastAsia="メイリオ" w:hAnsi="メイリオ"/>
          <w:sz w:val="20"/>
          <w:szCs w:val="20"/>
        </w:rPr>
      </w:pPr>
    </w:p>
    <w:p w14:paraId="031936C1" w14:textId="77777777" w:rsidR="00F76201" w:rsidRPr="006162D1" w:rsidRDefault="00F76201" w:rsidP="00F76201">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東日本大震災では、遡上高は津波高の</w:t>
      </w:r>
      <w:r w:rsidRPr="006162D1">
        <w:rPr>
          <w:rFonts w:ascii="メイリオ" w:eastAsia="メイリオ" w:hAnsi="メイリオ"/>
          <w:sz w:val="20"/>
          <w:szCs w:val="20"/>
        </w:rPr>
        <w:t>2～4倍になりました。(下記気象庁の解説図参照)</w:t>
      </w:r>
    </w:p>
    <w:p w14:paraId="795647A0" w14:textId="77777777" w:rsidR="00F76201" w:rsidRDefault="00F76201" w:rsidP="00F76201">
      <w:pPr>
        <w:spacing w:line="340" w:lineRule="exact"/>
        <w:rPr>
          <w:rFonts w:ascii="メイリオ" w:eastAsia="メイリオ" w:hAnsi="メイリオ"/>
          <w:sz w:val="20"/>
          <w:szCs w:val="20"/>
        </w:rPr>
      </w:pPr>
      <w:r>
        <w:rPr>
          <w:rFonts w:ascii="メイリオ" w:eastAsia="メイリオ" w:hAnsi="メイリオ" w:hint="eastAsia"/>
          <w:sz w:val="20"/>
          <w:szCs w:val="20"/>
        </w:rPr>
        <w:t>・</w:t>
      </w:r>
      <w:r w:rsidRPr="006162D1">
        <w:rPr>
          <w:rFonts w:ascii="メイリオ" w:eastAsia="メイリオ" w:hAnsi="メイリオ" w:hint="eastAsia"/>
          <w:sz w:val="20"/>
          <w:szCs w:val="20"/>
        </w:rPr>
        <w:t>夢洲でも津波高の</w:t>
      </w:r>
      <w:r w:rsidRPr="006162D1">
        <w:rPr>
          <w:rFonts w:ascii="メイリオ" w:eastAsia="メイリオ" w:hAnsi="メイリオ"/>
          <w:sz w:val="20"/>
          <w:szCs w:val="20"/>
        </w:rPr>
        <w:t>2倍以上7～8m、あるいは4倍の12～13mの遡上高を考慮するよう検討し、津波による影響を</w:t>
      </w:r>
    </w:p>
    <w:p w14:paraId="7E06CA32" w14:textId="77777777" w:rsidR="00F76201" w:rsidRPr="006162D1" w:rsidRDefault="00F76201" w:rsidP="00F76201">
      <w:pPr>
        <w:spacing w:line="340" w:lineRule="exact"/>
        <w:ind w:firstLineChars="100" w:firstLine="200"/>
        <w:rPr>
          <w:rFonts w:ascii="メイリオ" w:eastAsia="メイリオ" w:hAnsi="メイリオ"/>
          <w:sz w:val="20"/>
          <w:szCs w:val="20"/>
        </w:rPr>
      </w:pPr>
      <w:r>
        <w:rPr>
          <w:rFonts w:ascii="メイリオ" w:eastAsia="メイリオ" w:hAnsi="メイリオ" w:hint="eastAsia"/>
          <w:sz w:val="20"/>
          <w:szCs w:val="20"/>
        </w:rPr>
        <w:t>予測すべきです</w:t>
      </w:r>
      <w:r w:rsidRPr="006162D1">
        <w:rPr>
          <w:rFonts w:ascii="メイリオ" w:eastAsia="メイリオ" w:hAnsi="メイリオ"/>
          <w:sz w:val="20"/>
          <w:szCs w:val="20"/>
        </w:rPr>
        <w:t>。</w:t>
      </w:r>
    </w:p>
    <w:p w14:paraId="6587E7DB" w14:textId="77777777" w:rsidR="00F76201" w:rsidRPr="006162D1" w:rsidRDefault="00F76201" w:rsidP="00F76201">
      <w:pPr>
        <w:spacing w:line="340" w:lineRule="exact"/>
        <w:rPr>
          <w:rFonts w:ascii="メイリオ" w:eastAsia="メイリオ" w:hAnsi="メイリオ"/>
          <w:sz w:val="20"/>
          <w:szCs w:val="20"/>
        </w:rPr>
      </w:pPr>
      <w:r>
        <w:rPr>
          <w:rFonts w:ascii="メイリオ" w:eastAsia="メイリオ" w:hAnsi="メイリオ" w:hint="eastAsia"/>
          <w:sz w:val="20"/>
          <w:szCs w:val="20"/>
        </w:rPr>
        <w:t>・</w:t>
      </w:r>
      <w:r w:rsidRPr="006162D1">
        <w:rPr>
          <w:rFonts w:ascii="メイリオ" w:eastAsia="メイリオ" w:hAnsi="メイリオ" w:hint="eastAsia"/>
          <w:sz w:val="20"/>
          <w:szCs w:val="20"/>
        </w:rPr>
        <w:t>護岸沈下や側方流動による護岸崩壊といった津波浸水を想定した検証をすべきです。</w:t>
      </w:r>
    </w:p>
    <w:p w14:paraId="29D6BAF7" w14:textId="77777777" w:rsidR="00F76201" w:rsidRDefault="00F76201" w:rsidP="00F76201">
      <w:pPr>
        <w:spacing w:line="340" w:lineRule="exact"/>
        <w:rPr>
          <w:rFonts w:ascii="メイリオ" w:eastAsia="メイリオ" w:hAnsi="メイリオ"/>
          <w:sz w:val="20"/>
          <w:szCs w:val="20"/>
        </w:rPr>
      </w:pPr>
      <w:r>
        <w:rPr>
          <w:rFonts w:ascii="メイリオ" w:eastAsia="メイリオ" w:hAnsi="メイリオ" w:hint="eastAsia"/>
          <w:sz w:val="20"/>
          <w:szCs w:val="20"/>
        </w:rPr>
        <w:t>・</w:t>
      </w:r>
      <w:r w:rsidRPr="006162D1">
        <w:rPr>
          <w:rFonts w:ascii="メイリオ" w:eastAsia="メイリオ" w:hAnsi="メイリオ" w:hint="eastAsia"/>
          <w:sz w:val="20"/>
          <w:szCs w:val="20"/>
        </w:rPr>
        <w:t>少なくとも神戸港での平均護岸沈下量、約</w:t>
      </w:r>
      <w:r w:rsidRPr="006162D1">
        <w:rPr>
          <w:rFonts w:ascii="メイリオ" w:eastAsia="メイリオ" w:hAnsi="メイリオ"/>
          <w:sz w:val="20"/>
          <w:szCs w:val="20"/>
        </w:rPr>
        <w:t>2mを想定した津波、浸水に対する検証を行うことを求めます。</w:t>
      </w:r>
    </w:p>
    <w:p w14:paraId="2DCF599E" w14:textId="77777777" w:rsidR="00F76201" w:rsidRPr="006162D1" w:rsidRDefault="00F76201" w:rsidP="00F76201">
      <w:pPr>
        <w:spacing w:line="340" w:lineRule="exact"/>
        <w:rPr>
          <w:rFonts w:ascii="メイリオ" w:eastAsia="メイリオ" w:hAnsi="メイリオ"/>
          <w:sz w:val="20"/>
          <w:szCs w:val="20"/>
        </w:rPr>
      </w:pPr>
      <w:r>
        <w:rPr>
          <w:rFonts w:ascii="メイリオ" w:eastAsia="メイリオ" w:hAnsi="メイリオ" w:hint="eastAsia"/>
          <w:sz w:val="20"/>
          <w:szCs w:val="20"/>
        </w:rPr>
        <w:t>・</w:t>
      </w:r>
      <w:r w:rsidRPr="006162D1">
        <w:rPr>
          <w:rFonts w:ascii="メイリオ" w:eastAsia="メイリオ" w:hAnsi="メイリオ" w:hint="eastAsia"/>
          <w:sz w:val="20"/>
          <w:szCs w:val="20"/>
        </w:rPr>
        <w:t>夢洲ではどのような護岸沈下工事が実施されているのかの回答を求めます。</w:t>
      </w:r>
    </w:p>
    <w:p w14:paraId="06ADCB9B" w14:textId="77777777" w:rsidR="00F76201" w:rsidRDefault="00F76201" w:rsidP="00F76201">
      <w:pPr>
        <w:spacing w:line="340" w:lineRule="exact"/>
        <w:rPr>
          <w:rFonts w:ascii="メイリオ" w:eastAsia="メイリオ" w:hAnsi="メイリオ"/>
          <w:sz w:val="20"/>
          <w:szCs w:val="20"/>
        </w:rPr>
      </w:pPr>
      <w:r>
        <w:rPr>
          <w:rFonts w:ascii="メイリオ" w:eastAsia="メイリオ" w:hAnsi="メイリオ" w:hint="eastAsia"/>
          <w:sz w:val="20"/>
          <w:szCs w:val="20"/>
        </w:rPr>
        <w:t>・</w:t>
      </w:r>
      <w:r w:rsidRPr="006162D1">
        <w:rPr>
          <w:rFonts w:ascii="メイリオ" w:eastAsia="メイリオ" w:hAnsi="メイリオ" w:hint="eastAsia"/>
          <w:sz w:val="20"/>
          <w:szCs w:val="20"/>
        </w:rPr>
        <w:t>緩傾斜法面工事で</w:t>
      </w:r>
      <w:r w:rsidRPr="006162D1">
        <w:rPr>
          <w:rFonts w:ascii="メイリオ" w:eastAsia="メイリオ" w:hAnsi="メイリオ"/>
          <w:sz w:val="20"/>
          <w:szCs w:val="20"/>
        </w:rPr>
        <w:t>2段の段差が設置され、それにより護岸損傷による沈下が軽減されるとなっていますが、防ぐこ</w:t>
      </w:r>
    </w:p>
    <w:p w14:paraId="5468BE8B" w14:textId="77777777" w:rsidR="00F76201" w:rsidRPr="006162D1" w:rsidRDefault="00F76201" w:rsidP="00F76201">
      <w:pPr>
        <w:spacing w:line="340" w:lineRule="exact"/>
        <w:ind w:firstLineChars="100" w:firstLine="200"/>
        <w:rPr>
          <w:rFonts w:ascii="メイリオ" w:eastAsia="メイリオ" w:hAnsi="メイリオ"/>
          <w:sz w:val="20"/>
          <w:szCs w:val="20"/>
        </w:rPr>
      </w:pPr>
      <w:r w:rsidRPr="006162D1">
        <w:rPr>
          <w:rFonts w:ascii="メイリオ" w:eastAsia="メイリオ" w:hAnsi="メイリオ"/>
          <w:sz w:val="20"/>
          <w:szCs w:val="20"/>
        </w:rPr>
        <w:t>とはできないとの専門家の意見もあります。抜本的な対策としてどのように考えているのか回答を求めます。</w:t>
      </w:r>
    </w:p>
    <w:p w14:paraId="5162AE0A" w14:textId="77777777" w:rsidR="00F76201" w:rsidRPr="00017E8A" w:rsidRDefault="00F76201" w:rsidP="00F76201">
      <w:pPr>
        <w:spacing w:line="340" w:lineRule="exact"/>
        <w:rPr>
          <w:rFonts w:ascii="メイリオ" w:eastAsia="メイリオ" w:hAnsi="メイリオ"/>
          <w:sz w:val="20"/>
          <w:szCs w:val="20"/>
        </w:rPr>
      </w:pPr>
    </w:p>
    <w:p w14:paraId="51BBA3C7" w14:textId="77777777" w:rsidR="00F76201" w:rsidRPr="006162D1" w:rsidRDefault="00F76201" w:rsidP="00F76201">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大阪府の見解</w:t>
      </w:r>
    </w:p>
    <w:p w14:paraId="2686E395" w14:textId="77777777" w:rsidR="00F76201" w:rsidRPr="006162D1" w:rsidRDefault="00F76201" w:rsidP="00F76201">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 xml:space="preserve">大阪府の満潮位　</w:t>
      </w:r>
      <w:r w:rsidRPr="006162D1">
        <w:rPr>
          <w:rFonts w:ascii="メイリオ" w:eastAsia="メイリオ" w:hAnsi="メイリオ"/>
          <w:sz w:val="20"/>
          <w:szCs w:val="20"/>
        </w:rPr>
        <w:t>O.P.(大阪湾の最低潮位面)2.2m　津波高3.2m　津波水位は5.1m</w:t>
      </w:r>
    </w:p>
    <w:p w14:paraId="1FD5A040" w14:textId="77777777" w:rsidR="00F76201" w:rsidRPr="006162D1" w:rsidRDefault="00F76201" w:rsidP="00F76201">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 xml:space="preserve">夢洲計画地盤高　</w:t>
      </w:r>
      <w:r w:rsidRPr="006162D1">
        <w:rPr>
          <w:rFonts w:ascii="メイリオ" w:eastAsia="メイリオ" w:hAnsi="メイリオ"/>
          <w:sz w:val="20"/>
          <w:szCs w:val="20"/>
        </w:rPr>
        <w:t>9.1m　O.P.+津波高との差異で3.7mの余裕がある</w:t>
      </w:r>
    </w:p>
    <w:p w14:paraId="617177E9" w14:textId="77777777" w:rsidR="00F76201" w:rsidRPr="006162D1" w:rsidRDefault="00F76201" w:rsidP="00F76201">
      <w:pPr>
        <w:spacing w:line="340" w:lineRule="exact"/>
        <w:rPr>
          <w:rFonts w:ascii="メイリオ" w:eastAsia="メイリオ" w:hAnsi="メイリオ"/>
          <w:sz w:val="20"/>
          <w:szCs w:val="20"/>
        </w:rPr>
      </w:pPr>
    </w:p>
    <w:p w14:paraId="59121C7B" w14:textId="77777777" w:rsidR="00F76201" w:rsidRPr="006162D1" w:rsidRDefault="00F76201" w:rsidP="00F76201">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疑問点</w:t>
      </w:r>
    </w:p>
    <w:p w14:paraId="26DB77AC" w14:textId="77777777" w:rsidR="00F76201" w:rsidRPr="006162D1" w:rsidRDefault="00F76201" w:rsidP="00F76201">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夢洲の周囲の防潮堤　約</w:t>
      </w:r>
      <w:r w:rsidRPr="006162D1">
        <w:rPr>
          <w:rFonts w:ascii="メイリオ" w:eastAsia="メイリオ" w:hAnsi="メイリオ"/>
          <w:sz w:val="20"/>
          <w:szCs w:val="20"/>
        </w:rPr>
        <w:t>6～7m</w:t>
      </w:r>
    </w:p>
    <w:p w14:paraId="4C8AC4EB" w14:textId="77777777" w:rsidR="00F76201" w:rsidRPr="006162D1" w:rsidRDefault="00F76201" w:rsidP="00F76201">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 xml:space="preserve">大阪府の津波浸水想定　</w:t>
      </w:r>
      <w:r w:rsidRPr="006162D1">
        <w:rPr>
          <w:rFonts w:ascii="メイリオ" w:eastAsia="メイリオ" w:hAnsi="メイリオ"/>
          <w:sz w:val="20"/>
          <w:szCs w:val="20"/>
        </w:rPr>
        <w:t>1区、3区の護岸付近＝2～3mから1～2mの浸水</w:t>
      </w:r>
    </w:p>
    <w:p w14:paraId="02B1577F" w14:textId="77777777" w:rsidR="00F76201" w:rsidRPr="006162D1" w:rsidRDefault="00F76201" w:rsidP="00F76201">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 xml:space="preserve">　　　　　　　　　　　</w:t>
      </w:r>
      <w:r w:rsidRPr="006162D1">
        <w:rPr>
          <w:rFonts w:ascii="メイリオ" w:eastAsia="メイリオ" w:hAnsi="メイリオ"/>
          <w:sz w:val="20"/>
          <w:szCs w:val="20"/>
        </w:rPr>
        <w:t>4区湾入部　0.3～1.0mの浸水</w:t>
      </w:r>
    </w:p>
    <w:p w14:paraId="68765ABB" w14:textId="77777777" w:rsidR="00F76201" w:rsidRPr="006162D1" w:rsidRDefault="00F76201" w:rsidP="00F76201">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浸水しないとする大阪府の見解とは異なり、矛盾します。</w:t>
      </w:r>
    </w:p>
    <w:p w14:paraId="1F83AF99" w14:textId="77777777" w:rsidR="00F76201" w:rsidRPr="006162D1" w:rsidRDefault="00F76201" w:rsidP="00F76201">
      <w:pPr>
        <w:spacing w:line="340" w:lineRule="exact"/>
        <w:rPr>
          <w:rFonts w:ascii="メイリオ" w:eastAsia="メイリオ" w:hAnsi="メイリオ"/>
          <w:sz w:val="20"/>
          <w:szCs w:val="20"/>
        </w:rPr>
      </w:pPr>
    </w:p>
    <w:p w14:paraId="19F44E23" w14:textId="77777777" w:rsidR="00F76201" w:rsidRPr="006162D1" w:rsidRDefault="00F76201" w:rsidP="00F76201">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気象庁の「津波について」の解説では</w:t>
      </w:r>
    </w:p>
    <w:p w14:paraId="4C66481D" w14:textId="77777777" w:rsidR="00F76201" w:rsidRPr="006162D1" w:rsidRDefault="00F76201" w:rsidP="00F76201">
      <w:pPr>
        <w:spacing w:line="340" w:lineRule="exact"/>
        <w:rPr>
          <w:rFonts w:ascii="メイリオ" w:eastAsia="メイリオ" w:hAnsi="メイリオ"/>
          <w:sz w:val="20"/>
          <w:szCs w:val="20"/>
        </w:rPr>
      </w:pPr>
      <w:r w:rsidRPr="006162D1">
        <w:rPr>
          <w:rFonts w:ascii="メイリオ" w:eastAsia="メイリオ" w:hAnsi="メイリオ"/>
          <w:sz w:val="20"/>
          <w:szCs w:val="20"/>
        </w:rPr>
        <w:t>https://www.jma.go.jp/jma/kishou/know/faq/faq26.html</w:t>
      </w:r>
    </w:p>
    <w:p w14:paraId="0AE9719B" w14:textId="5F2FAA02" w:rsidR="00F76201" w:rsidRDefault="00F76201" w:rsidP="00F76201">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遡上高は内陸部を駆け上がった高さで津波高の</w:t>
      </w:r>
      <w:r w:rsidRPr="006162D1">
        <w:rPr>
          <w:rFonts w:ascii="メイリオ" w:eastAsia="メイリオ" w:hAnsi="メイリオ"/>
          <w:sz w:val="20"/>
          <w:szCs w:val="20"/>
        </w:rPr>
        <w:t>1.5倍以上、時に4倍にもなる」とされています。</w:t>
      </w:r>
    </w:p>
    <w:p w14:paraId="38B7FE75" w14:textId="1D20E8B8" w:rsidR="00F76201" w:rsidRPr="006162D1" w:rsidRDefault="00F76201" w:rsidP="00F76201">
      <w:pPr>
        <w:spacing w:line="340" w:lineRule="exact"/>
        <w:rPr>
          <w:rFonts w:ascii="メイリオ" w:eastAsia="メイリオ" w:hAnsi="メイリオ"/>
          <w:sz w:val="20"/>
          <w:szCs w:val="20"/>
        </w:rPr>
      </w:pPr>
    </w:p>
    <w:p w14:paraId="05A99C5C" w14:textId="77777777" w:rsidR="00F76201" w:rsidRPr="006162D1" w:rsidRDefault="00F76201" w:rsidP="00F76201">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これを前提として夢洲付近での津波の状況を考えてみます。</w:t>
      </w:r>
    </w:p>
    <w:p w14:paraId="56E01E55" w14:textId="128CA8EC" w:rsidR="00F76201" w:rsidRPr="006162D1" w:rsidRDefault="00F76201" w:rsidP="00F76201">
      <w:pPr>
        <w:spacing w:line="340" w:lineRule="exact"/>
        <w:rPr>
          <w:rFonts w:ascii="メイリオ" w:eastAsia="メイリオ" w:hAnsi="メイリオ"/>
          <w:sz w:val="20"/>
          <w:szCs w:val="20"/>
        </w:rPr>
      </w:pPr>
      <w:bookmarkStart w:id="0" w:name="_GoBack"/>
      <w:r>
        <w:rPr>
          <w:rFonts w:ascii="メイリオ" w:eastAsia="メイリオ" w:hAnsi="メイリオ" w:hint="eastAsia"/>
          <w:noProof/>
          <w:sz w:val="20"/>
          <w:szCs w:val="20"/>
        </w:rPr>
        <w:lastRenderedPageBreak/>
        <w:drawing>
          <wp:anchor distT="0" distB="0" distL="114300" distR="114300" simplePos="0" relativeHeight="251659264" behindDoc="0" locked="0" layoutInCell="1" allowOverlap="1" wp14:anchorId="4F817CF2" wp14:editId="352749C8">
            <wp:simplePos x="0" y="0"/>
            <wp:positionH relativeFrom="margin">
              <wp:posOffset>-67310</wp:posOffset>
            </wp:positionH>
            <wp:positionV relativeFrom="paragraph">
              <wp:posOffset>431800</wp:posOffset>
            </wp:positionV>
            <wp:extent cx="5584825" cy="1805305"/>
            <wp:effectExtent l="0" t="0" r="0" b="4445"/>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検潮所における津波の高さと浸水深、痕跡高、遡上高の関係.png"/>
                    <pic:cNvPicPr/>
                  </pic:nvPicPr>
                  <pic:blipFill>
                    <a:blip r:embed="rId6">
                      <a:extLst>
                        <a:ext uri="{28A0092B-C50C-407E-A947-70E740481C1C}">
                          <a14:useLocalDpi xmlns:a14="http://schemas.microsoft.com/office/drawing/2010/main" val="0"/>
                        </a:ext>
                      </a:extLst>
                    </a:blip>
                    <a:stretch>
                      <a:fillRect/>
                    </a:stretch>
                  </pic:blipFill>
                  <pic:spPr>
                    <a:xfrm>
                      <a:off x="0" y="0"/>
                      <a:ext cx="5584825" cy="1805305"/>
                    </a:xfrm>
                    <a:prstGeom prst="rect">
                      <a:avLst/>
                    </a:prstGeom>
                  </pic:spPr>
                </pic:pic>
              </a:graphicData>
            </a:graphic>
            <wp14:sizeRelH relativeFrom="margin">
              <wp14:pctWidth>0</wp14:pctWidth>
            </wp14:sizeRelH>
            <wp14:sizeRelV relativeFrom="margin">
              <wp14:pctHeight>0</wp14:pctHeight>
            </wp14:sizeRelV>
          </wp:anchor>
        </w:drawing>
      </w:r>
      <w:bookmarkEnd w:id="0"/>
      <w:r w:rsidRPr="006162D1">
        <w:rPr>
          <w:rFonts w:ascii="メイリオ" w:eastAsia="メイリオ" w:hAnsi="メイリオ" w:hint="eastAsia"/>
          <w:sz w:val="20"/>
          <w:szCs w:val="20"/>
        </w:rPr>
        <w:t>大阪府の説明では、津波は夢洲付近</w:t>
      </w:r>
      <w:r w:rsidRPr="006162D1">
        <w:rPr>
          <w:rFonts w:ascii="メイリオ" w:eastAsia="メイリオ" w:hAnsi="メイリオ"/>
          <w:sz w:val="20"/>
          <w:szCs w:val="20"/>
        </w:rPr>
        <w:t>(深さ10m)で極めて速く、波長が100km以上もあるとされています。</w:t>
      </w:r>
    </w:p>
    <w:p w14:paraId="6EF88375" w14:textId="77777777" w:rsidR="00F76201" w:rsidRPr="006162D1" w:rsidRDefault="00F76201" w:rsidP="00F76201">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こうした津波が防潮堤にぶつかった場合、津波の高さは、そこで急に高くなる可能性があります。</w:t>
      </w:r>
    </w:p>
    <w:p w14:paraId="4ED824E0" w14:textId="77777777" w:rsidR="00F76201" w:rsidRPr="006162D1" w:rsidRDefault="00F76201" w:rsidP="00F76201">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津波は海岸付近では後ろの波が追いつく段波が生じ高さを増し、</w:t>
      </w:r>
      <w:r w:rsidRPr="006162D1">
        <w:rPr>
          <w:rFonts w:ascii="メイリオ" w:eastAsia="メイリオ" w:hAnsi="メイリオ"/>
          <w:sz w:val="20"/>
          <w:szCs w:val="20"/>
        </w:rPr>
        <w:t>5.1mの津波でも6～7mの護岸を越えます。</w:t>
      </w:r>
    </w:p>
    <w:p w14:paraId="550B8B80" w14:textId="77777777" w:rsidR="00F76201" w:rsidRPr="006162D1" w:rsidRDefault="00F76201" w:rsidP="00F76201">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越えた津波は護岸に流れ落ち、根元を侵食して倒壊させる可能性があります。</w:t>
      </w:r>
    </w:p>
    <w:p w14:paraId="36F39D72" w14:textId="77777777" w:rsidR="00F76201" w:rsidRPr="006162D1" w:rsidRDefault="00F76201" w:rsidP="00F76201">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東日本大震災では、仙台で</w:t>
      </w:r>
      <w:r>
        <w:rPr>
          <w:rFonts w:ascii="メイリオ" w:eastAsia="メイリオ" w:hAnsi="メイリオ" w:hint="eastAsia"/>
          <w:sz w:val="20"/>
          <w:szCs w:val="20"/>
        </w:rPr>
        <w:t>は</w:t>
      </w:r>
      <w:r w:rsidRPr="006162D1">
        <w:rPr>
          <w:rFonts w:ascii="メイリオ" w:eastAsia="メイリオ" w:hAnsi="メイリオ"/>
          <w:sz w:val="20"/>
          <w:szCs w:val="20"/>
        </w:rPr>
        <w:t>1分で防波堤が転倒した事例があります。</w:t>
      </w:r>
    </w:p>
    <w:p w14:paraId="3AEBE020" w14:textId="77777777" w:rsidR="00F76201" w:rsidRPr="00880F25" w:rsidRDefault="00F76201" w:rsidP="00F76201">
      <w:pPr>
        <w:spacing w:line="340" w:lineRule="exact"/>
        <w:rPr>
          <w:rFonts w:ascii="メイリオ" w:eastAsia="メイリオ" w:hAnsi="メイリオ"/>
          <w:sz w:val="20"/>
          <w:szCs w:val="20"/>
        </w:rPr>
      </w:pPr>
    </w:p>
    <w:p w14:paraId="060210EF" w14:textId="77777777" w:rsidR="00F76201" w:rsidRPr="006162D1" w:rsidRDefault="00F76201" w:rsidP="00F76201">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東日本大震災における港湾の被災状況</w:t>
      </w:r>
      <w:r w:rsidRPr="006162D1">
        <w:rPr>
          <w:rFonts w:ascii="メイリオ" w:eastAsia="メイリオ" w:hAnsi="メイリオ"/>
          <w:sz w:val="20"/>
          <w:szCs w:val="20"/>
        </w:rPr>
        <w:t xml:space="preserve"> (国土交通省)</w:t>
      </w:r>
    </w:p>
    <w:p w14:paraId="1850441E" w14:textId="77777777" w:rsidR="00F76201" w:rsidRPr="006162D1" w:rsidRDefault="00F76201" w:rsidP="00F76201">
      <w:pPr>
        <w:spacing w:line="340" w:lineRule="exact"/>
        <w:rPr>
          <w:rFonts w:ascii="メイリオ" w:eastAsia="メイリオ" w:hAnsi="メイリオ"/>
          <w:sz w:val="20"/>
          <w:szCs w:val="20"/>
        </w:rPr>
      </w:pPr>
      <w:r w:rsidRPr="006162D1">
        <w:rPr>
          <w:rFonts w:ascii="メイリオ" w:eastAsia="メイリオ" w:hAnsi="メイリオ"/>
          <w:sz w:val="20"/>
          <w:szCs w:val="20"/>
        </w:rPr>
        <w:t>https://www1.mlit.go.jp/common/000146059.pdf</w:t>
      </w:r>
    </w:p>
    <w:p w14:paraId="5A51FB94" w14:textId="77777777" w:rsidR="00F76201" w:rsidRPr="006162D1" w:rsidRDefault="00F76201" w:rsidP="00F76201">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・押し波による陸側の洗掘で護岸が倒壊</w:t>
      </w:r>
    </w:p>
    <w:p w14:paraId="162D3DF3" w14:textId="77777777" w:rsidR="00F76201" w:rsidRPr="006162D1" w:rsidRDefault="00F76201" w:rsidP="00F76201">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八戸港海岸八太郎地区</w:t>
      </w:r>
      <w:r w:rsidRPr="006162D1">
        <w:rPr>
          <w:rFonts w:ascii="メイリオ" w:eastAsia="メイリオ" w:hAnsi="メイリオ"/>
          <w:sz w:val="20"/>
          <w:szCs w:val="20"/>
        </w:rPr>
        <w:t xml:space="preserve"> </w:t>
      </w:r>
    </w:p>
    <w:p w14:paraId="60AE5D4E" w14:textId="77777777" w:rsidR="00F76201" w:rsidRPr="006162D1" w:rsidRDefault="00F76201" w:rsidP="00F76201">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護岸天端高</w:t>
      </w:r>
      <w:r w:rsidRPr="006162D1">
        <w:rPr>
          <w:rFonts w:ascii="メイリオ" w:eastAsia="メイリオ" w:hAnsi="メイリオ"/>
          <w:sz w:val="20"/>
          <w:szCs w:val="20"/>
        </w:rPr>
        <w:t>T.P.+4.7m</w:t>
      </w:r>
    </w:p>
    <w:p w14:paraId="1C3E64DC" w14:textId="77777777" w:rsidR="00F76201" w:rsidRPr="006162D1" w:rsidRDefault="00F76201" w:rsidP="00F76201">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近傍痕跡高</w:t>
      </w:r>
      <w:r w:rsidRPr="006162D1">
        <w:rPr>
          <w:rFonts w:ascii="メイリオ" w:eastAsia="メイリオ" w:hAnsi="メイリオ"/>
          <w:sz w:val="20"/>
          <w:szCs w:val="20"/>
        </w:rPr>
        <w:t>T.P.+8.03m</w:t>
      </w:r>
    </w:p>
    <w:p w14:paraId="20B01880" w14:textId="77777777" w:rsidR="00F76201" w:rsidRPr="006162D1" w:rsidRDefault="00F76201" w:rsidP="00F76201">
      <w:pPr>
        <w:spacing w:line="340" w:lineRule="exact"/>
        <w:rPr>
          <w:rFonts w:ascii="メイリオ" w:eastAsia="メイリオ" w:hAnsi="メイリオ"/>
          <w:sz w:val="20"/>
          <w:szCs w:val="20"/>
        </w:rPr>
      </w:pPr>
    </w:p>
    <w:p w14:paraId="1EA8B268" w14:textId="77777777" w:rsidR="00F76201" w:rsidRPr="006162D1" w:rsidRDefault="00F76201" w:rsidP="00F76201">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津波による洗掘で護岸の倒壊が起こり、また、津波の波力による陸閘の破損等が発生した。</w:t>
      </w:r>
    </w:p>
    <w:p w14:paraId="48D0F355" w14:textId="77777777" w:rsidR="00F76201" w:rsidRPr="006162D1" w:rsidRDefault="00F76201" w:rsidP="00F76201">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護岸天端高</w:t>
      </w:r>
      <w:r w:rsidRPr="006162D1">
        <w:rPr>
          <w:rFonts w:ascii="メイリオ" w:eastAsia="メイリオ" w:hAnsi="メイリオ"/>
          <w:sz w:val="20"/>
          <w:szCs w:val="20"/>
        </w:rPr>
        <w:t>T.P.+2.69m仙台塩釜港海岸通・港町地区</w:t>
      </w:r>
    </w:p>
    <w:p w14:paraId="1313DC86" w14:textId="77777777" w:rsidR="00F76201" w:rsidRPr="006162D1" w:rsidRDefault="00F76201" w:rsidP="00F76201">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近傍痕跡高</w:t>
      </w:r>
      <w:r w:rsidRPr="006162D1">
        <w:rPr>
          <w:rFonts w:ascii="メイリオ" w:eastAsia="メイリオ" w:hAnsi="メイリオ"/>
          <w:sz w:val="20"/>
          <w:szCs w:val="20"/>
        </w:rPr>
        <w:t>T.P.+3.58m</w:t>
      </w:r>
    </w:p>
    <w:p w14:paraId="7BFFAF95" w14:textId="77777777" w:rsidR="00F76201" w:rsidRPr="006162D1" w:rsidRDefault="00F76201" w:rsidP="00F76201">
      <w:pPr>
        <w:spacing w:line="340" w:lineRule="exact"/>
        <w:rPr>
          <w:rFonts w:ascii="メイリオ" w:eastAsia="メイリオ" w:hAnsi="メイリオ"/>
          <w:sz w:val="20"/>
          <w:szCs w:val="20"/>
        </w:rPr>
      </w:pPr>
    </w:p>
    <w:p w14:paraId="1AFFDC18" w14:textId="77777777" w:rsidR="00F76201" w:rsidRPr="006162D1" w:rsidRDefault="00F76201" w:rsidP="00F76201">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阪神淡路大震災では、淀川左岸の堤防が液状化で</w:t>
      </w:r>
      <w:r w:rsidRPr="006162D1">
        <w:rPr>
          <w:rFonts w:ascii="メイリオ" w:eastAsia="メイリオ" w:hAnsi="メイリオ"/>
          <w:sz w:val="20"/>
          <w:szCs w:val="20"/>
        </w:rPr>
        <w:t>3m沈下。</w:t>
      </w:r>
      <w:r>
        <w:rPr>
          <w:rFonts w:ascii="メイリオ" w:eastAsia="メイリオ" w:hAnsi="メイリオ" w:hint="eastAsia"/>
          <w:sz w:val="20"/>
          <w:szCs w:val="20"/>
        </w:rPr>
        <w:t>猪名川</w:t>
      </w:r>
      <w:r w:rsidRPr="006162D1">
        <w:rPr>
          <w:rFonts w:ascii="メイリオ" w:eastAsia="メイリオ" w:hAnsi="メイリオ"/>
          <w:sz w:val="20"/>
          <w:szCs w:val="20"/>
        </w:rPr>
        <w:t>では1m沈下。</w:t>
      </w:r>
    </w:p>
    <w:p w14:paraId="64AB4D06" w14:textId="77777777" w:rsidR="00F76201" w:rsidRPr="006162D1" w:rsidRDefault="00F76201" w:rsidP="00F76201">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六甲アイランドでは</w:t>
      </w:r>
      <w:r w:rsidRPr="006162D1">
        <w:rPr>
          <w:rFonts w:ascii="メイリオ" w:eastAsia="メイリオ" w:hAnsi="メイリオ"/>
          <w:sz w:val="20"/>
          <w:szCs w:val="20"/>
        </w:rPr>
        <w:t>3mの護岸沈下が発生。また神戸港では約2mの護岸沈下が起こっています。</w:t>
      </w:r>
    </w:p>
    <w:p w14:paraId="1AB6C3E3" w14:textId="77777777" w:rsidR="00F76201" w:rsidRPr="006162D1" w:rsidRDefault="00F76201" w:rsidP="00F76201">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東日本大震災でも各地で護岸沈下が発生しました。</w:t>
      </w:r>
    </w:p>
    <w:p w14:paraId="708593BC" w14:textId="77777777" w:rsidR="00F76201" w:rsidRPr="006162D1" w:rsidRDefault="00F76201" w:rsidP="00F76201">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夢洲が護岸沈下しないというのは、現在の知見と照らして異論とも言えます。</w:t>
      </w:r>
    </w:p>
    <w:p w14:paraId="6D4C2600" w14:textId="77777777" w:rsidR="008C47B1" w:rsidRPr="00F76201" w:rsidRDefault="008C47B1" w:rsidP="00F76201"/>
    <w:sectPr w:rsidR="008C47B1" w:rsidRPr="00F762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ADED5" w14:textId="77777777" w:rsidR="008A258F" w:rsidRDefault="008A258F" w:rsidP="002401BB">
      <w:r>
        <w:separator/>
      </w:r>
    </w:p>
  </w:endnote>
  <w:endnote w:type="continuationSeparator" w:id="0">
    <w:p w14:paraId="1DEA2CDF" w14:textId="77777777" w:rsidR="008A258F" w:rsidRDefault="008A258F" w:rsidP="0024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FF3D6" w14:textId="77777777" w:rsidR="008A258F" w:rsidRDefault="008A258F" w:rsidP="002401BB">
      <w:r>
        <w:separator/>
      </w:r>
    </w:p>
  </w:footnote>
  <w:footnote w:type="continuationSeparator" w:id="0">
    <w:p w14:paraId="08130F7D" w14:textId="77777777" w:rsidR="008A258F" w:rsidRDefault="008A258F" w:rsidP="00240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37C"/>
    <w:rsid w:val="002401BB"/>
    <w:rsid w:val="0035037C"/>
    <w:rsid w:val="0046073D"/>
    <w:rsid w:val="00587B41"/>
    <w:rsid w:val="008A258F"/>
    <w:rsid w:val="008C47B1"/>
    <w:rsid w:val="009B6452"/>
    <w:rsid w:val="00F76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AD697F"/>
  <w15:chartTrackingRefBased/>
  <w15:docId w15:val="{389624A9-E679-4D61-AEF4-9C3D1132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2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1BB"/>
    <w:pPr>
      <w:tabs>
        <w:tab w:val="center" w:pos="4252"/>
        <w:tab w:val="right" w:pos="8504"/>
      </w:tabs>
      <w:snapToGrid w:val="0"/>
    </w:pPr>
  </w:style>
  <w:style w:type="character" w:customStyle="1" w:styleId="a4">
    <w:name w:val="ヘッダー (文字)"/>
    <w:basedOn w:val="a0"/>
    <w:link w:val="a3"/>
    <w:uiPriority w:val="99"/>
    <w:rsid w:val="002401BB"/>
  </w:style>
  <w:style w:type="paragraph" w:styleId="a5">
    <w:name w:val="footer"/>
    <w:basedOn w:val="a"/>
    <w:link w:val="a6"/>
    <w:uiPriority w:val="99"/>
    <w:unhideWhenUsed/>
    <w:rsid w:val="002401BB"/>
    <w:pPr>
      <w:tabs>
        <w:tab w:val="center" w:pos="4252"/>
        <w:tab w:val="right" w:pos="8504"/>
      </w:tabs>
      <w:snapToGrid w:val="0"/>
    </w:pPr>
  </w:style>
  <w:style w:type="character" w:customStyle="1" w:styleId="a6">
    <w:name w:val="フッター (文字)"/>
    <w:basedOn w:val="a0"/>
    <w:link w:val="a5"/>
    <w:uiPriority w:val="99"/>
    <w:rsid w:val="00240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683</Characters>
  <Application>Microsoft Office Word</Application>
  <DocSecurity>0</DocSecurity>
  <Lines>25</Lines>
  <Paragraphs>21</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weekendnoise</dc:creator>
  <cp:keywords/>
  <dc:description/>
  <cp:lastModifiedBy>weekendnoise</cp:lastModifiedBy>
  <cp:revision>2</cp:revision>
  <dcterms:created xsi:type="dcterms:W3CDTF">2019-12-26T07:54:00Z</dcterms:created>
  <dcterms:modified xsi:type="dcterms:W3CDTF">2019-12-26T07:54:00Z</dcterms:modified>
</cp:coreProperties>
</file>