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1265" w14:textId="53BADB55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第２章</w:t>
      </w:r>
      <w:r w:rsidRPr="006162D1">
        <w:rPr>
          <w:rFonts w:ascii="メイリオ" w:eastAsia="メイリオ" w:hAnsi="メイリオ"/>
          <w:sz w:val="20"/>
          <w:szCs w:val="20"/>
        </w:rPr>
        <w:t xml:space="preserve"> 地域の概況</w:t>
      </w:r>
    </w:p>
    <w:p w14:paraId="7C718A0C" w14:textId="0D5F2DF3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/>
          <w:sz w:val="20"/>
          <w:szCs w:val="20"/>
        </w:rPr>
        <w:t>2.2.6 地盤沈下</w:t>
      </w:r>
    </w:p>
    <w:p w14:paraId="2AC9FB00" w14:textId="2AB5E134" w:rsidR="00783C66" w:rsidRPr="00FF6A3E" w:rsidRDefault="00783C66" w:rsidP="00783C66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FF6A3E">
        <w:rPr>
          <w:rFonts w:ascii="メイリオ" w:eastAsia="メイリオ" w:hAnsi="メイリオ" w:hint="eastAsia"/>
          <w:sz w:val="24"/>
          <w:szCs w:val="24"/>
        </w:rPr>
        <w:t>【液状化指数</w:t>
      </w:r>
      <w:r w:rsidRPr="00FF6A3E">
        <w:rPr>
          <w:rFonts w:ascii="メイリオ" w:eastAsia="メイリオ" w:hAnsi="メイリオ"/>
          <w:sz w:val="24"/>
          <w:szCs w:val="24"/>
        </w:rPr>
        <w:t>15以上の夢洲における液状化に対する安全性の検証を求めます】</w:t>
      </w:r>
    </w:p>
    <w:p w14:paraId="21AF0698" w14:textId="44950525" w:rsidR="00783C66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</w:p>
    <w:p w14:paraId="529CB5A8" w14:textId="003B7D8F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大阪市の見解</w:t>
      </w:r>
    </w:p>
    <w:p w14:paraId="60F1CFF6" w14:textId="7A815743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大阪市は粘土主体の浚渫土は、年度の含有率が高いため液状化しない。</w:t>
      </w:r>
    </w:p>
    <w:p w14:paraId="37C3F9B8" w14:textId="32F14AA2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また地震時に液状化が発生する可能性は極めて低いと考えている。</w:t>
      </w:r>
    </w:p>
    <w:p w14:paraId="744FCA27" w14:textId="0D5B497C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</w:p>
    <w:p w14:paraId="340B30DB" w14:textId="183D79F3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疑問点</w:t>
      </w:r>
    </w:p>
    <w:p w14:paraId="2C5E109C" w14:textId="7ECBAE96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阪神大震災時、従来液状化は起きないとされていた六甲アイランドをはじめ、神戸港周辺のいたるところで液状化が発生しました。また、東日本大震災では東京湾の埋め立て地で液状化が発生し、世界最大の液状化と評価が下りました。</w:t>
      </w:r>
    </w:p>
    <w:p w14:paraId="2FAFFC5A" w14:textId="2B378F22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専門家によると、液状化は、緩い砂で水に飽和していれば震度</w:t>
      </w:r>
      <w:r w:rsidRPr="006162D1">
        <w:rPr>
          <w:rFonts w:ascii="メイリオ" w:eastAsia="メイリオ" w:hAnsi="メイリオ"/>
          <w:sz w:val="20"/>
          <w:szCs w:val="20"/>
        </w:rPr>
        <w:t>5以上で発生。また、地震動の継続時間が長くなれば、より液状化しやすくなるとされています。</w:t>
      </w:r>
    </w:p>
    <w:p w14:paraId="0D70CDB5" w14:textId="463517A1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大阪府の「南海トラフ地震による夢洲液状化の可能性詳細図」によると、大阪湾沿岸部で深刻な液状化が想定されています。咲洲、舞洲では広く液状化することが想定されています。しかし、大阪市は、夢洲では液状化しないとの見解です。</w:t>
      </w:r>
    </w:p>
    <w:p w14:paraId="3B905765" w14:textId="7DD85E2A" w:rsidR="00783C66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13D7A" wp14:editId="104EB3C8">
            <wp:simplePos x="0" y="0"/>
            <wp:positionH relativeFrom="column">
              <wp:posOffset>-51435</wp:posOffset>
            </wp:positionH>
            <wp:positionV relativeFrom="paragraph">
              <wp:posOffset>768350</wp:posOffset>
            </wp:positionV>
            <wp:extent cx="5361305" cy="37909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-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2D1">
        <w:rPr>
          <w:rFonts w:ascii="メイリオ" w:eastAsia="メイリオ" w:hAnsi="メイリオ" w:hint="eastAsia"/>
          <w:sz w:val="20"/>
          <w:szCs w:val="20"/>
        </w:rPr>
        <w:t>大阪府では液状化について、地盤の深さを考えた液状化指数</w:t>
      </w:r>
      <w:r w:rsidRPr="006162D1">
        <w:rPr>
          <w:rFonts w:ascii="メイリオ" w:eastAsia="メイリオ" w:hAnsi="メイリオ"/>
          <w:sz w:val="20"/>
          <w:szCs w:val="20"/>
        </w:rPr>
        <w:t>PL値で示されており、PL値が15を超えるとかなり高く、大阪府の調査では、夢洲ではPL値が15～25と高く、液状化の危険が高いとされています。</w:t>
      </w:r>
    </w:p>
    <w:p w14:paraId="586897E8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 w:rsidRPr="006162D1">
        <w:rPr>
          <w:rFonts w:ascii="メイリオ" w:eastAsia="メイリオ" w:hAnsi="メイリオ" w:hint="eastAsia"/>
          <w:sz w:val="20"/>
          <w:szCs w:val="20"/>
        </w:rPr>
        <w:lastRenderedPageBreak/>
        <w:t>また盛土の種類についても、下記の通り報告されており、</w:t>
      </w:r>
      <w:r w:rsidRPr="006162D1">
        <w:rPr>
          <w:rFonts w:ascii="メイリオ" w:eastAsia="メイリオ" w:hAnsi="メイリオ"/>
          <w:sz w:val="20"/>
          <w:szCs w:val="20"/>
        </w:rPr>
        <w:t>2区、3区の場合、浚渫土砂は粘性土が中心でも、建設残土も混じっているので、液状化の可能性は高まります。たとえ液状化しないとしても、粘性土は軟弱で含水率も高いため、地震動が増幅され、地震動による被害が大きくなる可能性もあります。</w:t>
      </w:r>
    </w:p>
    <w:p w14:paraId="3F987EF7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 w:hint="eastAsia"/>
          <w:sz w:val="20"/>
          <w:szCs w:val="20"/>
        </w:rPr>
        <w:t>また、中央部が液状化しなくとも、アクセスを担う</w:t>
      </w:r>
      <w:r w:rsidRPr="006162D1">
        <w:rPr>
          <w:rFonts w:ascii="メイリオ" w:eastAsia="メイリオ" w:hAnsi="メイリオ"/>
          <w:sz w:val="20"/>
          <w:szCs w:val="20"/>
        </w:rPr>
        <w:t>4区が液状化すれば、交通、上下水道等のインフラ等が甚大な被害を被ります。</w:t>
      </w:r>
    </w:p>
    <w:p w14:paraId="584BA1D8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/>
          <w:sz w:val="20"/>
          <w:szCs w:val="20"/>
        </w:rPr>
        <w:tab/>
        <w:t>・1区　一般廃棄物</w:t>
      </w:r>
    </w:p>
    <w:p w14:paraId="688CCCAF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/>
          <w:sz w:val="20"/>
          <w:szCs w:val="20"/>
        </w:rPr>
        <w:tab/>
        <w:t>・2区(会場予定地)　浚渫土砂100%、建設残土49%</w:t>
      </w:r>
    </w:p>
    <w:p w14:paraId="7C954105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/>
          <w:sz w:val="20"/>
          <w:szCs w:val="20"/>
        </w:rPr>
        <w:tab/>
        <w:t>・3区(会場予定地)　浚渫土砂97%、建設残土15%</w:t>
      </w:r>
    </w:p>
    <w:p w14:paraId="04EC48CB" w14:textId="77777777" w:rsidR="00783C66" w:rsidRPr="006162D1" w:rsidRDefault="00783C66" w:rsidP="00783C66">
      <w:pPr>
        <w:spacing w:line="340" w:lineRule="exact"/>
        <w:rPr>
          <w:rFonts w:ascii="メイリオ" w:eastAsia="メイリオ" w:hAnsi="メイリオ"/>
          <w:sz w:val="20"/>
          <w:szCs w:val="20"/>
        </w:rPr>
      </w:pPr>
      <w:r w:rsidRPr="006162D1">
        <w:rPr>
          <w:rFonts w:ascii="メイリオ" w:eastAsia="メイリオ" w:hAnsi="メイリオ"/>
          <w:sz w:val="20"/>
          <w:szCs w:val="20"/>
        </w:rPr>
        <w:tab/>
        <w:t>・4区　山砂及び陸上残土、水底土砂</w:t>
      </w:r>
    </w:p>
    <w:p w14:paraId="6D4C2600" w14:textId="77777777" w:rsidR="008C47B1" w:rsidRPr="00783C66" w:rsidRDefault="008C47B1" w:rsidP="00783C66"/>
    <w:sectPr w:rsidR="008C47B1" w:rsidRPr="00783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6C16" w14:textId="77777777" w:rsidR="0066277A" w:rsidRDefault="0066277A" w:rsidP="002401BB">
      <w:r>
        <w:separator/>
      </w:r>
    </w:p>
  </w:endnote>
  <w:endnote w:type="continuationSeparator" w:id="0">
    <w:p w14:paraId="7BF4E77B" w14:textId="77777777" w:rsidR="0066277A" w:rsidRDefault="0066277A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AE4A" w14:textId="77777777" w:rsidR="0066277A" w:rsidRDefault="0066277A" w:rsidP="002401BB">
      <w:r>
        <w:separator/>
      </w:r>
    </w:p>
  </w:footnote>
  <w:footnote w:type="continuationSeparator" w:id="0">
    <w:p w14:paraId="5EC9FEB2" w14:textId="77777777" w:rsidR="0066277A" w:rsidRDefault="0066277A" w:rsidP="0024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2401BB"/>
    <w:rsid w:val="0035037C"/>
    <w:rsid w:val="0046073D"/>
    <w:rsid w:val="00587B41"/>
    <w:rsid w:val="0066277A"/>
    <w:rsid w:val="00783C66"/>
    <w:rsid w:val="008A258F"/>
    <w:rsid w:val="008C47B1"/>
    <w:rsid w:val="009B6452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438</Characters>
  <Application>Microsoft Office Word</Application>
  <DocSecurity>0</DocSecurity>
  <Lines>19</Lines>
  <Paragraphs>25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2019-12-26T07:55:00Z</dcterms:created>
  <dcterms:modified xsi:type="dcterms:W3CDTF">2019-12-26T07:55:00Z</dcterms:modified>
</cp:coreProperties>
</file>